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95E80">
      <w:pPr>
        <w:jc w:val="center"/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48"/>
          <w:szCs w:val="48"/>
          <w:u w:val="single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48"/>
          <w:szCs w:val="48"/>
          <w:u w:val="single"/>
        </w:rPr>
        <w:t>Optical Encoder Discs</w:t>
      </w:r>
    </w:p>
    <w:p w14:paraId="35A0753D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0B2BF34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8"/>
          <w:szCs w:val="28"/>
        </w:rPr>
        <w:t>GLASS - Highest performance, best resolution, critical applications</w:t>
      </w:r>
    </w:p>
    <w:p w14:paraId="29A6358B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Maximum OD: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300mm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Thickness: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0.3mm–6.3mm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Minimum feature size: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3μm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Operating Mode: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Transmissive / Reflective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Material: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Sodalime, Borosilicate, Quartz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Pattern metallization: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High/low reflective coating, chrome, gold, and aluminum</w:t>
      </w:r>
    </w:p>
    <w:p w14:paraId="2DF09A2F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2616C36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4FFE9BAC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PET (MYLAR) - Low-cost alternative, easy installation</w:t>
      </w:r>
    </w:p>
    <w:p w14:paraId="1A43ACF2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Maximum OD: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600mm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Thickness: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0.18mm (Transmissive) / 0.3mm (Reflective)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Minimum feature size: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10μm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Operating Mode: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Transmissive / Reflective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Material: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Photographic film, composite PET, acrylic, and PSA backing</w:t>
      </w:r>
    </w:p>
    <w:p w14:paraId="7074BF8B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C30B881">
      <w:pP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ALUMINUM - Ideal for extreme environmental conditions</w:t>
      </w:r>
    </w:p>
    <w:p w14:paraId="211DBE37">
      <w:pP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Maximum OD: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</w:t>
      </w:r>
      <w:r>
        <w:rPr>
          <w:rFonts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250mm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Thickness: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0.5mm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Minimum feature size: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10μm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Operating Mode: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 Reflective</w:t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 xml:space="preserve">Material: 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default" w:ascii="Arial" w:hAnsi="Arial" w:eastAsia="Arial" w:cs="Arial"/>
          <w:i w:val="0"/>
          <w:iCs w:val="0"/>
          <w:caps w:val="0"/>
          <w:color w:val="000000"/>
          <w:spacing w:val="0"/>
          <w:sz w:val="21"/>
          <w:szCs w:val="21"/>
        </w:rPr>
        <w:t>1100 Aluminum alloy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2026-01-29T02:17:39Z</dcterms:created>
  <dc:creator>wo</dc:creator>
  <cp:lastModifiedBy>天黑黑</cp:lastModifiedBy>
  <dcterms:modified xsi:type="dcterms:W3CDTF">2026-01-29T02:21:22Z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eyJoZGlkIjoiMjM1ZDNjYjQyYTg3YzUxZmRkYzFlNTQwN2I0ZGZlN2QiLCJ1c2VySWQiOiIxNzg2Mzk5ODYyIn0=</vt:lpwstr>
  </property>
  <property fmtid="{D5CDD505-2E9C-101B-9397-08002B2CF9AE}" pid="4" name="ICV">
    <vt:lpwstr>307B6141B2FD446991B1F3EB4F1EC81F_12</vt:lpwstr>
  </property>
</Properties>
</file>